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3CE" w:rsidRPr="00B15B15" w:rsidRDefault="008D53CE" w:rsidP="00DF14B4">
      <w:pPr>
        <w:pStyle w:val="Heading1"/>
        <w:rPr>
          <w:rFonts w:ascii="Times New Roman" w:hAnsi="Times New Roman" w:cs="Times New Roman"/>
          <w:sz w:val="24"/>
          <w:szCs w:val="24"/>
        </w:rPr>
      </w:pPr>
    </w:p>
    <w:p w:rsidR="00441480" w:rsidRDefault="00441480"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Default="00DE565B" w:rsidP="00441480">
      <w:pPr>
        <w:spacing w:after="0" w:line="480" w:lineRule="auto"/>
        <w:jc w:val="center"/>
        <w:rPr>
          <w:rFonts w:ascii="Times New Roman" w:hAnsi="Times New Roman" w:cs="Times New Roman"/>
          <w:b/>
          <w:sz w:val="24"/>
          <w:szCs w:val="24"/>
        </w:rPr>
      </w:pPr>
    </w:p>
    <w:p w:rsidR="00DE565B" w:rsidRPr="00B15B15" w:rsidRDefault="00DE565B" w:rsidP="00441480">
      <w:pPr>
        <w:spacing w:after="0" w:line="480" w:lineRule="auto"/>
        <w:jc w:val="center"/>
        <w:rPr>
          <w:rFonts w:ascii="Times New Roman" w:hAnsi="Times New Roman" w:cs="Times New Roman"/>
          <w:b/>
          <w:sz w:val="24"/>
          <w:szCs w:val="24"/>
        </w:rPr>
      </w:pPr>
    </w:p>
    <w:p w:rsidR="00B15B15" w:rsidRPr="00B15B15" w:rsidRDefault="00DE565B" w:rsidP="00441480">
      <w:pPr>
        <w:spacing w:after="0" w:line="480" w:lineRule="auto"/>
        <w:jc w:val="center"/>
        <w:rPr>
          <w:rFonts w:ascii="Times New Roman" w:hAnsi="Times New Roman" w:cs="Times New Roman"/>
          <w:sz w:val="24"/>
          <w:szCs w:val="24"/>
        </w:rPr>
      </w:pPr>
      <w:r w:rsidRPr="00B15B15">
        <w:rPr>
          <w:rFonts w:ascii="Times New Roman" w:hAnsi="Times New Roman" w:cs="Times New Roman"/>
          <w:sz w:val="24"/>
          <w:szCs w:val="24"/>
        </w:rPr>
        <w:t xml:space="preserve">Dispositions SOE- Student                                                                 </w:t>
      </w:r>
    </w:p>
    <w:p w:rsidR="00441480" w:rsidRPr="00B15B15" w:rsidRDefault="00DE565B" w:rsidP="00441480">
      <w:pPr>
        <w:spacing w:after="0" w:line="480" w:lineRule="auto"/>
        <w:jc w:val="center"/>
        <w:rPr>
          <w:rFonts w:ascii="Times New Roman" w:hAnsi="Times New Roman" w:cs="Times New Roman"/>
          <w:sz w:val="24"/>
          <w:szCs w:val="24"/>
        </w:rPr>
      </w:pPr>
      <w:r w:rsidRPr="00B15B15">
        <w:rPr>
          <w:rFonts w:ascii="Times New Roman" w:hAnsi="Times New Roman" w:cs="Times New Roman"/>
          <w:sz w:val="24"/>
          <w:szCs w:val="24"/>
        </w:rPr>
        <w:t>Student’s Name:</w:t>
      </w:r>
    </w:p>
    <w:p w:rsidR="00441480" w:rsidRPr="00B15B15" w:rsidRDefault="00DE565B" w:rsidP="00441480">
      <w:pPr>
        <w:spacing w:after="0" w:line="480" w:lineRule="auto"/>
        <w:jc w:val="center"/>
        <w:rPr>
          <w:rFonts w:ascii="Times New Roman" w:hAnsi="Times New Roman" w:cs="Times New Roman"/>
          <w:sz w:val="24"/>
          <w:szCs w:val="24"/>
        </w:rPr>
      </w:pPr>
      <w:r w:rsidRPr="00B15B15">
        <w:rPr>
          <w:rFonts w:ascii="Times New Roman" w:hAnsi="Times New Roman" w:cs="Times New Roman"/>
          <w:sz w:val="24"/>
          <w:szCs w:val="24"/>
        </w:rPr>
        <w:t>Institutional Affiliation</w:t>
      </w:r>
      <w:r w:rsidR="00B15B15" w:rsidRPr="00B15B15">
        <w:rPr>
          <w:rFonts w:ascii="Times New Roman" w:hAnsi="Times New Roman" w:cs="Times New Roman"/>
          <w:sz w:val="24"/>
          <w:szCs w:val="24"/>
        </w:rPr>
        <w:t>:</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bookmarkStart w:id="0" w:name="_GoBack"/>
      <w:bookmarkEnd w:id="0"/>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(REQUIRED) Professionalism</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2752"/>
        <w:gridCol w:w="1783"/>
        <w:gridCol w:w="1769"/>
        <w:gridCol w:w="1789"/>
        <w:gridCol w:w="1483"/>
      </w:tblGrid>
      <w:tr w:rsidR="00B15B15" w:rsidRPr="00B15B15" w:rsidTr="00103888">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1 - Emerging (E) Rarely demonstrates the disposition</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2 - Approaching (AP) Occasionally describes placement</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3 - Proficient (P) Consistently demonstrates the nature</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4 - Advanced (A) Exceeds shows disposition</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Responsibility and Accountability: Candidate is creative and self-reliant in finding solutions to problems and ethical dilemmas, and is open to constructive feedback, managing conflict peacefully, and takes responsibility for own actions.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xml:space="preserve">  Emerging </w:t>
            </w: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Creating Positive Climate: Develops assignments that reflect high-quality academic knowledge and equitable access for learning opportunities for all students and educators; promotes a professional and safe environment where learning is valued.</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Proficient</w:t>
            </w: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bl>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Response Legend:</w:t>
      </w:r>
      <w:r w:rsidRPr="00B15B15">
        <w:rPr>
          <w:rFonts w:ascii="Times New Roman" w:eastAsia="Times New Roman" w:hAnsi="Times New Roman" w:cs="Times New Roman"/>
          <w:sz w:val="24"/>
          <w:szCs w:val="24"/>
        </w:rPr>
        <w:t xml:space="preserve"> </w:t>
      </w:r>
      <w:r w:rsidRPr="00B15B15">
        <w:rPr>
          <w:rFonts w:ascii="Times New Roman" w:eastAsia="Times New Roman" w:hAnsi="Times New Roman" w:cs="Times New Roman"/>
          <w:b/>
          <w:bCs/>
          <w:sz w:val="24"/>
          <w:szCs w:val="24"/>
        </w:rPr>
        <w:t>1</w:t>
      </w:r>
      <w:r w:rsidRPr="00B15B15">
        <w:rPr>
          <w:rFonts w:ascii="Times New Roman" w:eastAsia="Times New Roman" w:hAnsi="Times New Roman" w:cs="Times New Roman"/>
          <w:sz w:val="24"/>
          <w:szCs w:val="24"/>
        </w:rPr>
        <w:t xml:space="preserve"> = Emerging (E) Rarely demonstrates disposition  </w:t>
      </w:r>
      <w:r w:rsidRPr="00B15B15">
        <w:rPr>
          <w:rFonts w:ascii="Times New Roman" w:eastAsia="Times New Roman" w:hAnsi="Times New Roman" w:cs="Times New Roman"/>
          <w:b/>
          <w:bCs/>
          <w:sz w:val="24"/>
          <w:szCs w:val="24"/>
        </w:rPr>
        <w:t>2</w:t>
      </w:r>
      <w:r w:rsidRPr="00B15B15">
        <w:rPr>
          <w:rFonts w:ascii="Times New Roman" w:eastAsia="Times New Roman" w:hAnsi="Times New Roman" w:cs="Times New Roman"/>
          <w:sz w:val="24"/>
          <w:szCs w:val="24"/>
        </w:rPr>
        <w:t xml:space="preserve"> = Approaching (AP) Occasionally demonstrates disposition  </w:t>
      </w:r>
      <w:r w:rsidRPr="00B15B15">
        <w:rPr>
          <w:rFonts w:ascii="Times New Roman" w:eastAsia="Times New Roman" w:hAnsi="Times New Roman" w:cs="Times New Roman"/>
          <w:b/>
          <w:bCs/>
          <w:sz w:val="24"/>
          <w:szCs w:val="24"/>
        </w:rPr>
        <w:t>3</w:t>
      </w:r>
      <w:r w:rsidRPr="00B15B15">
        <w:rPr>
          <w:rFonts w:ascii="Times New Roman" w:eastAsia="Times New Roman" w:hAnsi="Times New Roman" w:cs="Times New Roman"/>
          <w:sz w:val="24"/>
          <w:szCs w:val="24"/>
        </w:rPr>
        <w:t xml:space="preserve"> = Proficient (P) Consistently demonstrates disposition  </w:t>
      </w:r>
      <w:r w:rsidRPr="00B15B15">
        <w:rPr>
          <w:rFonts w:ascii="Times New Roman" w:eastAsia="Times New Roman" w:hAnsi="Times New Roman" w:cs="Times New Roman"/>
          <w:b/>
          <w:bCs/>
          <w:sz w:val="24"/>
          <w:szCs w:val="24"/>
        </w:rPr>
        <w:t>4</w:t>
      </w:r>
      <w:r w:rsidRPr="00B15B15">
        <w:rPr>
          <w:rFonts w:ascii="Times New Roman" w:eastAsia="Times New Roman" w:hAnsi="Times New Roman" w:cs="Times New Roman"/>
          <w:sz w:val="24"/>
          <w:szCs w:val="24"/>
        </w:rPr>
        <w:t xml:space="preserve"> = Advanced (A) Exceeds demonstrates disposition   </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DE565B" w:rsidRDefault="00B15B15" w:rsidP="00DE565B">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Comments:</w:t>
      </w: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Responsibility and Accountability</w:t>
      </w:r>
    </w:p>
    <w:p w:rsidR="00B15B15" w:rsidRPr="00B15B15" w:rsidRDefault="00B15B15" w:rsidP="00B15B15">
      <w:pPr>
        <w:jc w:val="center"/>
        <w:rPr>
          <w:rFonts w:ascii="Times New Roman" w:eastAsia="Times New Roman" w:hAnsi="Times New Roman" w:cs="Times New Roman"/>
          <w:sz w:val="24"/>
          <w:szCs w:val="24"/>
        </w:rPr>
      </w:pPr>
    </w:p>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Students placed in this category tend to have their initiatives in efforts of ensuring that they attain their full potential in anything they are obliged to conduct. Further, the students depend on their abilities to developing solutions to the challenges they face in their learning process. Students under this category also manifest integrity and respect in all their interactions with teachers, mentors, and their colleagues they interact within their learning environment. Additionally, students under this category always hold their actions into account.</w:t>
      </w:r>
    </w:p>
    <w:p w:rsidR="00B15B15" w:rsidRPr="00B15B15" w:rsidRDefault="00B15B15" w:rsidP="00B15B15">
      <w:pPr>
        <w:jc w:val="center"/>
        <w:rPr>
          <w:rFonts w:ascii="Times New Roman" w:eastAsia="Times New Roman" w:hAnsi="Times New Roman" w:cs="Times New Roman"/>
          <w:sz w:val="24"/>
          <w:szCs w:val="24"/>
        </w:rPr>
      </w:pP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Creating a Positive Climate</w:t>
      </w:r>
    </w:p>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Students under this category ensure that equity is upheld within all learning platforms ultimately unlocking the potential of all learners. Further, they portray active participation in creating conducive learning environments at all times. Additionally, the students ensure that all learners acquire both social and intellectual benefits from any learning process. They also support the efforts of safeguarding the interests of all learners in the community.</w:t>
      </w:r>
    </w:p>
    <w:p w:rsidR="00B15B15" w:rsidRPr="00B15B15" w:rsidRDefault="00B15B15" w:rsidP="00B15B15">
      <w:pPr>
        <w:rPr>
          <w:rFonts w:ascii="Times New Roman" w:eastAsia="Times New Roman" w:hAnsi="Times New Roman" w:cs="Times New Roman"/>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(REQUIRED) Ethical Practice</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2394"/>
        <w:gridCol w:w="1825"/>
        <w:gridCol w:w="1842"/>
        <w:gridCol w:w="1699"/>
        <w:gridCol w:w="1816"/>
      </w:tblGrid>
      <w:tr w:rsidR="00B15B15" w:rsidRPr="00B15B15" w:rsidTr="00103888">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953" w:type="pct"/>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1 - Emerging (E) Rarely demonstrates the disposition</w:t>
            </w:r>
          </w:p>
        </w:tc>
        <w:tc>
          <w:tcPr>
            <w:tcW w:w="962" w:type="pct"/>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2 - Approaching (AP) Occasionally describes distribution</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3 - Proficient (P) Consistently demonstrates placement</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4 - Advanced (A) Exceeds demonstration of placement</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Cross-Cultural Humility: Promotes respect for various founts of knowledge generated through interactions with self, students, colleagues, and families from diverse cultures. Upholds a learning environment with the belief that everyone can learn. The candidate practices consistent self-reflection to assess any biases and attitudes that may impact the learning environment.  </w:t>
            </w:r>
          </w:p>
        </w:tc>
        <w:tc>
          <w:tcPr>
            <w:tcW w:w="953" w:type="pct"/>
            <w:vAlign w:val="center"/>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Proficient</w:t>
            </w:r>
          </w:p>
        </w:tc>
        <w:tc>
          <w:tcPr>
            <w:tcW w:w="962" w:type="pct"/>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Collaboration: Actively engages in a community of learners that develops professional relationships with colleagues and peers to improve the quality of education for every student. Interaction with peers contributes and seeks the opportunity to contribute to the learning community.</w:t>
            </w:r>
          </w:p>
        </w:tc>
        <w:tc>
          <w:tcPr>
            <w:tcW w:w="953" w:type="pct"/>
            <w:vAlign w:val="center"/>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Advanced</w:t>
            </w:r>
          </w:p>
        </w:tc>
        <w:tc>
          <w:tcPr>
            <w:tcW w:w="962" w:type="pct"/>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bl>
    <w:p w:rsidR="00B15B15" w:rsidRPr="00DE565B"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Response Legend:</w:t>
      </w:r>
      <w:r w:rsidRPr="00B15B15">
        <w:rPr>
          <w:rFonts w:ascii="Times New Roman" w:eastAsia="Times New Roman" w:hAnsi="Times New Roman" w:cs="Times New Roman"/>
          <w:sz w:val="24"/>
          <w:szCs w:val="24"/>
        </w:rPr>
        <w:t xml:space="preserve"> </w:t>
      </w:r>
      <w:r w:rsidRPr="00B15B15">
        <w:rPr>
          <w:rFonts w:ascii="Times New Roman" w:eastAsia="Times New Roman" w:hAnsi="Times New Roman" w:cs="Times New Roman"/>
          <w:b/>
          <w:bCs/>
          <w:sz w:val="24"/>
          <w:szCs w:val="24"/>
        </w:rPr>
        <w:t>1</w:t>
      </w:r>
      <w:r w:rsidRPr="00B15B15">
        <w:rPr>
          <w:rFonts w:ascii="Times New Roman" w:eastAsia="Times New Roman" w:hAnsi="Times New Roman" w:cs="Times New Roman"/>
          <w:sz w:val="24"/>
          <w:szCs w:val="24"/>
        </w:rPr>
        <w:t xml:space="preserve"> = Emerging (E) Rarely demonstrates disposition  </w:t>
      </w:r>
      <w:r w:rsidRPr="00B15B15">
        <w:rPr>
          <w:rFonts w:ascii="Times New Roman" w:eastAsia="Times New Roman" w:hAnsi="Times New Roman" w:cs="Times New Roman"/>
          <w:b/>
          <w:bCs/>
          <w:sz w:val="24"/>
          <w:szCs w:val="24"/>
        </w:rPr>
        <w:t>2</w:t>
      </w:r>
      <w:r w:rsidRPr="00B15B15">
        <w:rPr>
          <w:rFonts w:ascii="Times New Roman" w:eastAsia="Times New Roman" w:hAnsi="Times New Roman" w:cs="Times New Roman"/>
          <w:sz w:val="24"/>
          <w:szCs w:val="24"/>
        </w:rPr>
        <w:t xml:space="preserve"> = Approaching (AP) Occasionally demonstrates disposition  </w:t>
      </w:r>
      <w:r w:rsidRPr="00B15B15">
        <w:rPr>
          <w:rFonts w:ascii="Times New Roman" w:eastAsia="Times New Roman" w:hAnsi="Times New Roman" w:cs="Times New Roman"/>
          <w:b/>
          <w:bCs/>
          <w:sz w:val="24"/>
          <w:szCs w:val="24"/>
        </w:rPr>
        <w:t>3</w:t>
      </w:r>
      <w:r w:rsidRPr="00B15B15">
        <w:rPr>
          <w:rFonts w:ascii="Times New Roman" w:eastAsia="Times New Roman" w:hAnsi="Times New Roman" w:cs="Times New Roman"/>
          <w:sz w:val="24"/>
          <w:szCs w:val="24"/>
        </w:rPr>
        <w:t xml:space="preserve"> = Proficient (P) Consistently demonstrates disposition  </w:t>
      </w:r>
      <w:r w:rsidRPr="00B15B15">
        <w:rPr>
          <w:rFonts w:ascii="Times New Roman" w:eastAsia="Times New Roman" w:hAnsi="Times New Roman" w:cs="Times New Roman"/>
          <w:b/>
          <w:bCs/>
          <w:sz w:val="24"/>
          <w:szCs w:val="24"/>
        </w:rPr>
        <w:t>4</w:t>
      </w:r>
      <w:r w:rsidRPr="00B15B15">
        <w:rPr>
          <w:rFonts w:ascii="Times New Roman" w:eastAsia="Times New Roman" w:hAnsi="Times New Roman" w:cs="Times New Roman"/>
          <w:sz w:val="24"/>
          <w:szCs w:val="24"/>
        </w:rPr>
        <w:t xml:space="preserve"> = Advanced (A) Exceeds demonstration of disposition   </w:t>
      </w:r>
    </w:p>
    <w:p w:rsidR="00B15B15" w:rsidRPr="00DE565B" w:rsidRDefault="00B15B15" w:rsidP="00DE565B">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Comments:</w:t>
      </w: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Cross-Cultural Humility</w:t>
      </w:r>
    </w:p>
    <w:p w:rsidR="00B15B15" w:rsidRPr="00B15B15" w:rsidRDefault="00B15B15" w:rsidP="00B15B15">
      <w:pPr>
        <w:jc w:val="center"/>
        <w:rPr>
          <w:rFonts w:ascii="Times New Roman" w:eastAsia="Times New Roman" w:hAnsi="Times New Roman" w:cs="Times New Roman"/>
          <w:sz w:val="24"/>
          <w:szCs w:val="24"/>
        </w:rPr>
      </w:pPr>
    </w:p>
    <w:p w:rsidR="00B15B15" w:rsidRPr="00B15B15" w:rsidRDefault="00B15B15" w:rsidP="00B15B15">
      <w:pPr>
        <w:jc w:val="center"/>
        <w:rPr>
          <w:rFonts w:ascii="Times New Roman" w:eastAsia="Times New Roman" w:hAnsi="Times New Roman" w:cs="Times New Roman"/>
          <w:sz w:val="24"/>
          <w:szCs w:val="24"/>
        </w:rPr>
      </w:pPr>
    </w:p>
    <w:p w:rsidR="00B15B15" w:rsidRPr="00B15B15" w:rsidRDefault="00B15B15" w:rsidP="00DE565B">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Most of the students under this category develop necessary skills and knowledge that that enhances multicultural mentorship and teaching among learners of different cultural backgrounds. Further, they promote respect amongst their colleagues, students, and families that belong to diverse cultural backgrounds.</w:t>
      </w: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Collaboration</w:t>
      </w:r>
    </w:p>
    <w:p w:rsidR="00B15B15" w:rsidRPr="00DE565B" w:rsidRDefault="00B15B15" w:rsidP="00B15B15">
      <w:pPr>
        <w:rPr>
          <w:rFonts w:ascii="Times New Roman" w:eastAsia="Times New Roman" w:hAnsi="Times New Roman" w:cs="Times New Roman"/>
          <w:bCs/>
          <w:sz w:val="24"/>
          <w:szCs w:val="24"/>
        </w:rPr>
      </w:pPr>
      <w:r w:rsidRPr="00B15B15">
        <w:rPr>
          <w:rFonts w:ascii="Times New Roman" w:eastAsia="Times New Roman" w:hAnsi="Times New Roman" w:cs="Times New Roman"/>
          <w:bCs/>
          <w:sz w:val="24"/>
          <w:szCs w:val="24"/>
        </w:rPr>
        <w:t>Learners under this category collaborate with others across such as educational agencies in the efforts to improve the quality of education for all students through the development of joint educational projects.</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 xml:space="preserve"> (REQUIRED) Shaping Change </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2585"/>
        <w:gridCol w:w="1727"/>
        <w:gridCol w:w="1685"/>
        <w:gridCol w:w="1731"/>
        <w:gridCol w:w="1848"/>
      </w:tblGrid>
      <w:tr w:rsidR="00B15B15" w:rsidRPr="00B15B15" w:rsidTr="00103888">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1 - Emerging (E) Rarely demonstrates the disposition</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2 - Approaching (AP) Occasionally shows nature</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3 - Proficient (P) Consistently demonstrates placement</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 xml:space="preserve">4 - Advanced (A) Exceeds demonstration of disposition </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Inquiry and Innovation: Is prepared to engage in and to foster life-long learning through continuous reflection, and research. Maintains professional knowledge through useful research in current best practices and ethical practices. Demonstrates understanding and application of theory into real-world practices. Describes knowledge-building technologies and fosters experiential approaches to learning when appropriate.</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Advanced</w:t>
            </w: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Social Justice: Seeks to understand their own privileges and prejudices. Assesses embedded stereotypes in educational research and academic papers. Works to address cultural biases that may interfere with student learning.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Advanced</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bl>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Response Legend:</w:t>
      </w:r>
      <w:r w:rsidRPr="00B15B15">
        <w:rPr>
          <w:rFonts w:ascii="Times New Roman" w:eastAsia="Times New Roman" w:hAnsi="Times New Roman" w:cs="Times New Roman"/>
          <w:sz w:val="24"/>
          <w:szCs w:val="24"/>
        </w:rPr>
        <w:t xml:space="preserve"> </w:t>
      </w:r>
      <w:r w:rsidRPr="00B15B15">
        <w:rPr>
          <w:rFonts w:ascii="Times New Roman" w:eastAsia="Times New Roman" w:hAnsi="Times New Roman" w:cs="Times New Roman"/>
          <w:b/>
          <w:bCs/>
          <w:sz w:val="24"/>
          <w:szCs w:val="24"/>
        </w:rPr>
        <w:t>1</w:t>
      </w:r>
      <w:r w:rsidRPr="00B15B15">
        <w:rPr>
          <w:rFonts w:ascii="Times New Roman" w:eastAsia="Times New Roman" w:hAnsi="Times New Roman" w:cs="Times New Roman"/>
          <w:sz w:val="24"/>
          <w:szCs w:val="24"/>
        </w:rPr>
        <w:t xml:space="preserve"> = Emerging (E) Rarely demonstrates disposition  </w:t>
      </w:r>
      <w:r w:rsidRPr="00B15B15">
        <w:rPr>
          <w:rFonts w:ascii="Times New Roman" w:eastAsia="Times New Roman" w:hAnsi="Times New Roman" w:cs="Times New Roman"/>
          <w:b/>
          <w:bCs/>
          <w:sz w:val="24"/>
          <w:szCs w:val="24"/>
        </w:rPr>
        <w:t>2</w:t>
      </w:r>
      <w:r w:rsidRPr="00B15B15">
        <w:rPr>
          <w:rFonts w:ascii="Times New Roman" w:eastAsia="Times New Roman" w:hAnsi="Times New Roman" w:cs="Times New Roman"/>
          <w:sz w:val="24"/>
          <w:szCs w:val="24"/>
        </w:rPr>
        <w:t xml:space="preserve"> = Approaching (AP) Occasionally demonstrates disposition  </w:t>
      </w:r>
      <w:r w:rsidRPr="00B15B15">
        <w:rPr>
          <w:rFonts w:ascii="Times New Roman" w:eastAsia="Times New Roman" w:hAnsi="Times New Roman" w:cs="Times New Roman"/>
          <w:b/>
          <w:bCs/>
          <w:sz w:val="24"/>
          <w:szCs w:val="24"/>
        </w:rPr>
        <w:t>3</w:t>
      </w:r>
      <w:r w:rsidRPr="00B15B15">
        <w:rPr>
          <w:rFonts w:ascii="Times New Roman" w:eastAsia="Times New Roman" w:hAnsi="Times New Roman" w:cs="Times New Roman"/>
          <w:sz w:val="24"/>
          <w:szCs w:val="24"/>
        </w:rPr>
        <w:t xml:space="preserve"> = Proficient (P) Consistently demonstrates disposition  </w:t>
      </w:r>
      <w:r w:rsidRPr="00B15B15">
        <w:rPr>
          <w:rFonts w:ascii="Times New Roman" w:eastAsia="Times New Roman" w:hAnsi="Times New Roman" w:cs="Times New Roman"/>
          <w:b/>
          <w:bCs/>
          <w:sz w:val="24"/>
          <w:szCs w:val="24"/>
        </w:rPr>
        <w:t>4</w:t>
      </w:r>
      <w:r w:rsidRPr="00B15B15">
        <w:rPr>
          <w:rFonts w:ascii="Times New Roman" w:eastAsia="Times New Roman" w:hAnsi="Times New Roman" w:cs="Times New Roman"/>
          <w:sz w:val="24"/>
          <w:szCs w:val="24"/>
        </w:rPr>
        <w:t xml:space="preserve"> = Advanced (A) Exceeds demonstration of disposition   </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Comments:</w:t>
      </w: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Inquiry and Innovation</w:t>
      </w:r>
    </w:p>
    <w:p w:rsidR="00B15B15" w:rsidRPr="00B15B15" w:rsidRDefault="00B15B15" w:rsidP="00B15B15">
      <w:pPr>
        <w:rPr>
          <w:rFonts w:ascii="Times New Roman" w:eastAsia="Times New Roman" w:hAnsi="Times New Roman" w:cs="Times New Roman"/>
          <w:bCs/>
          <w:sz w:val="24"/>
          <w:szCs w:val="24"/>
        </w:rPr>
      </w:pPr>
      <w:r w:rsidRPr="00B15B15">
        <w:rPr>
          <w:rFonts w:ascii="Times New Roman" w:eastAsia="Times New Roman" w:hAnsi="Times New Roman" w:cs="Times New Roman"/>
          <w:bCs/>
          <w:sz w:val="24"/>
          <w:szCs w:val="24"/>
        </w:rPr>
        <w:t xml:space="preserve">Most students under this category are always prepared to engage on in-depth research and long learning processes to ensure that they acquire various innovations that will support them and their colleagues in learning environments by expanding their learning tactics. Additionally, they engage in detailed research trying out new methods of doing things by use of several learning tools and techniques. Further, they also incorporate cognitive skills such as critical thinking and problem solving that are useful to their learning and that of others. </w:t>
      </w:r>
    </w:p>
    <w:p w:rsidR="00B15B15" w:rsidRPr="00B15B15" w:rsidRDefault="00B15B15" w:rsidP="00B15B15">
      <w:pPr>
        <w:jc w:val="center"/>
        <w:rPr>
          <w:rFonts w:ascii="Times New Roman" w:eastAsia="Times New Roman" w:hAnsi="Times New Roman" w:cs="Times New Roman"/>
          <w:b/>
          <w:bCs/>
          <w:sz w:val="24"/>
          <w:szCs w:val="24"/>
        </w:rPr>
      </w:pPr>
    </w:p>
    <w:p w:rsidR="00B15B15" w:rsidRPr="00B15B15" w:rsidRDefault="00B15B15" w:rsidP="00B15B15">
      <w:pPr>
        <w:jc w:val="cente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Social Justice</w:t>
      </w:r>
    </w:p>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Most learners try to recognize and understand their rights and privileges in the education process and further initiate radical interventions in a move to address the predominant bias in most learning institutions consequently attaining justice in their respective institutions. Additionally, they are also placed at the forefront of advocating for all forms of inequities in most jurisdictions across the globe, such as social and economic discriminations.</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 xml:space="preserve"> (REQUIRED) Overall Rating</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1038"/>
        <w:gridCol w:w="2136"/>
        <w:gridCol w:w="2095"/>
        <w:gridCol w:w="2103"/>
        <w:gridCol w:w="2204"/>
      </w:tblGrid>
      <w:tr w:rsidR="00B15B15" w:rsidRPr="00B15B15" w:rsidTr="00103888">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1 - Emerging (E) Rarely demonstrates the disposition</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2 - Approaching (AP) Occasionally describes nature</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3 - Proficient (P) Consistently demonstrates nature</w:t>
            </w:r>
          </w:p>
        </w:tc>
        <w:tc>
          <w:tcPr>
            <w:tcW w:w="0" w:type="auto"/>
            <w:shd w:val="clear" w:color="auto" w:fill="D8D8D8"/>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4 - Advanced (A) Exceeds demonstration of nature</w:t>
            </w:r>
          </w:p>
        </w:tc>
      </w:tr>
      <w:tr w:rsidR="00B15B15" w:rsidRPr="00B15B15" w:rsidTr="00103888">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Overall Rating </w:t>
            </w: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tcPr>
          <w:p w:rsidR="00B15B15" w:rsidRPr="00B15B15" w:rsidRDefault="00B15B15" w:rsidP="00103888">
            <w:pPr>
              <w:rPr>
                <w:rFonts w:ascii="Times New Roman" w:eastAsia="Times New Roman" w:hAnsi="Times New Roman" w:cs="Times New Roman"/>
                <w:sz w:val="24"/>
                <w:szCs w:val="24"/>
              </w:rPr>
            </w:pPr>
          </w:p>
        </w:tc>
        <w:tc>
          <w:tcPr>
            <w:tcW w:w="0" w:type="auto"/>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sz w:val="24"/>
                <w:szCs w:val="24"/>
              </w:rPr>
              <w:t> </w:t>
            </w:r>
          </w:p>
        </w:tc>
      </w:tr>
    </w:tbl>
    <w:p w:rsidR="00B15B15" w:rsidRPr="00B15B15" w:rsidRDefault="00B15B15" w:rsidP="00B15B15">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Response Legend:</w:t>
      </w:r>
      <w:r w:rsidRPr="00B15B15">
        <w:rPr>
          <w:rFonts w:ascii="Times New Roman" w:eastAsia="Times New Roman" w:hAnsi="Times New Roman" w:cs="Times New Roman"/>
          <w:sz w:val="24"/>
          <w:szCs w:val="24"/>
        </w:rPr>
        <w:t xml:space="preserve"> </w:t>
      </w:r>
      <w:r w:rsidRPr="00B15B15">
        <w:rPr>
          <w:rFonts w:ascii="Times New Roman" w:eastAsia="Times New Roman" w:hAnsi="Times New Roman" w:cs="Times New Roman"/>
          <w:b/>
          <w:bCs/>
          <w:sz w:val="24"/>
          <w:szCs w:val="24"/>
        </w:rPr>
        <w:t>1</w:t>
      </w:r>
      <w:r w:rsidRPr="00B15B15">
        <w:rPr>
          <w:rFonts w:ascii="Times New Roman" w:eastAsia="Times New Roman" w:hAnsi="Times New Roman" w:cs="Times New Roman"/>
          <w:sz w:val="24"/>
          <w:szCs w:val="24"/>
        </w:rPr>
        <w:t xml:space="preserve"> = Emerging (E) Rarely demonstrates disposition  </w:t>
      </w:r>
      <w:r w:rsidRPr="00B15B15">
        <w:rPr>
          <w:rFonts w:ascii="Times New Roman" w:eastAsia="Times New Roman" w:hAnsi="Times New Roman" w:cs="Times New Roman"/>
          <w:b/>
          <w:bCs/>
          <w:sz w:val="24"/>
          <w:szCs w:val="24"/>
        </w:rPr>
        <w:t>2</w:t>
      </w:r>
      <w:r w:rsidRPr="00B15B15">
        <w:rPr>
          <w:rFonts w:ascii="Times New Roman" w:eastAsia="Times New Roman" w:hAnsi="Times New Roman" w:cs="Times New Roman"/>
          <w:sz w:val="24"/>
          <w:szCs w:val="24"/>
        </w:rPr>
        <w:t xml:space="preserve"> = Approaching (AP) Occasionally demonstrates disposition  </w:t>
      </w:r>
      <w:r w:rsidRPr="00B15B15">
        <w:rPr>
          <w:rFonts w:ascii="Times New Roman" w:eastAsia="Times New Roman" w:hAnsi="Times New Roman" w:cs="Times New Roman"/>
          <w:b/>
          <w:bCs/>
          <w:sz w:val="24"/>
          <w:szCs w:val="24"/>
        </w:rPr>
        <w:t>3</w:t>
      </w:r>
      <w:r w:rsidRPr="00B15B15">
        <w:rPr>
          <w:rFonts w:ascii="Times New Roman" w:eastAsia="Times New Roman" w:hAnsi="Times New Roman" w:cs="Times New Roman"/>
          <w:sz w:val="24"/>
          <w:szCs w:val="24"/>
        </w:rPr>
        <w:t xml:space="preserve"> = Proficient (P) Consistently demonstrates disposition  </w:t>
      </w:r>
      <w:r w:rsidRPr="00B15B15">
        <w:rPr>
          <w:rFonts w:ascii="Times New Roman" w:eastAsia="Times New Roman" w:hAnsi="Times New Roman" w:cs="Times New Roman"/>
          <w:b/>
          <w:bCs/>
          <w:sz w:val="24"/>
          <w:szCs w:val="24"/>
        </w:rPr>
        <w:t>4</w:t>
      </w:r>
      <w:r w:rsidRPr="00B15B15">
        <w:rPr>
          <w:rFonts w:ascii="Times New Roman" w:eastAsia="Times New Roman" w:hAnsi="Times New Roman" w:cs="Times New Roman"/>
          <w:sz w:val="24"/>
          <w:szCs w:val="24"/>
        </w:rPr>
        <w:t xml:space="preserve"> = Advanced (A) Exceeds demonstration of disposition   </w:t>
      </w:r>
    </w:p>
    <w:p w:rsidR="00B15B15" w:rsidRPr="00B15B15" w:rsidRDefault="00B15B15" w:rsidP="00B15B15">
      <w:pPr>
        <w:rPr>
          <w:rFonts w:ascii="Times New Roman" w:eastAsia="Times New Roman" w:hAnsi="Times New Roman" w:cs="Times New Roman"/>
          <w:b/>
          <w:bCs/>
          <w:sz w:val="24"/>
          <w:szCs w:val="24"/>
        </w:rPr>
      </w:pPr>
    </w:p>
    <w:p w:rsidR="00B15B15" w:rsidRDefault="00B15B15" w:rsidP="00B15B15">
      <w:pPr>
        <w:rPr>
          <w:rFonts w:ascii="Times New Roman" w:eastAsia="Times New Roman" w:hAnsi="Times New Roman" w:cs="Times New Roman"/>
          <w:b/>
          <w:bCs/>
          <w:sz w:val="24"/>
          <w:szCs w:val="24"/>
        </w:rPr>
      </w:pPr>
    </w:p>
    <w:p w:rsidR="00B15B15" w:rsidRDefault="00B15B15" w:rsidP="00B15B15">
      <w:pPr>
        <w:rPr>
          <w:rFonts w:ascii="Times New Roman" w:eastAsia="Times New Roman" w:hAnsi="Times New Roman" w:cs="Times New Roman"/>
          <w:b/>
          <w:bCs/>
          <w:sz w:val="24"/>
          <w:szCs w:val="24"/>
        </w:rPr>
      </w:pPr>
    </w:p>
    <w:p w:rsidR="00B15B15" w:rsidRDefault="00B15B15" w:rsidP="00B15B15">
      <w:pPr>
        <w:rPr>
          <w:rFonts w:ascii="Times New Roman" w:eastAsia="Times New Roman" w:hAnsi="Times New Roman" w:cs="Times New Roman"/>
          <w:b/>
          <w:bCs/>
          <w:sz w:val="24"/>
          <w:szCs w:val="24"/>
        </w:rPr>
      </w:pPr>
    </w:p>
    <w:p w:rsid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(REQUIRED) Comments:</w:t>
      </w:r>
    </w:p>
    <w:p w:rsidR="00B15B15" w:rsidRPr="00B15B15" w:rsidRDefault="00B15B15" w:rsidP="00B15B15">
      <w:pPr>
        <w:rPr>
          <w:rFonts w:ascii="Times New Roman" w:eastAsia="Times New Roman" w:hAnsi="Times New Roman" w:cs="Times New Roman"/>
          <w:bCs/>
          <w:sz w:val="24"/>
          <w:szCs w:val="24"/>
        </w:rPr>
      </w:pPr>
      <w:r w:rsidRPr="00B15B15">
        <w:rPr>
          <w:rFonts w:ascii="Times New Roman" w:eastAsia="Times New Roman" w:hAnsi="Times New Roman" w:cs="Times New Roman"/>
          <w:bCs/>
          <w:sz w:val="24"/>
          <w:szCs w:val="24"/>
        </w:rPr>
        <w:t>Summatively, most students were found to be under the advanced category across all the depositions presented in this study. The study provides numerous depositions that have been used to gauge the degree of their relationships with their various actors in the educational sector. Further, the students have presented their diverse efforts to ensure that all learners acquire conducive environments that enable them to attain their full potentials in the learning process. In social justice, for instance, the students demonstrate their radical initiatives that address the predominant bureaucracy in most learning institutions.</w:t>
      </w:r>
    </w:p>
    <w:p w:rsidR="00B15B15" w:rsidRPr="00B15B15" w:rsidRDefault="00B15B15" w:rsidP="00B15B15">
      <w:pPr>
        <w:rPr>
          <w:rFonts w:ascii="Times New Roman" w:eastAsia="Times New Roman" w:hAnsi="Times New Roman" w:cs="Times New Roman"/>
          <w:bCs/>
          <w:sz w:val="24"/>
          <w:szCs w:val="24"/>
        </w:rPr>
      </w:pPr>
      <w:r w:rsidRPr="00B15B15">
        <w:rPr>
          <w:rFonts w:ascii="Times New Roman" w:eastAsia="Times New Roman" w:hAnsi="Times New Roman" w:cs="Times New Roman"/>
          <w:bCs/>
          <w:sz w:val="24"/>
          <w:szCs w:val="24"/>
        </w:rPr>
        <w:t>Further, the student addresses all forms of inequalities that are rampant in most jurisdictions across the globe. The students extend their learning initiatives to research by the use of diverse methods and tools to make innovations that empower learning processes. Additionally, the student focus on collaborations with other educational actors in the community in the move to develop programs aimed at improving the quality of education for others.</w:t>
      </w: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p>
    <w:p w:rsidR="00B15B15" w:rsidRPr="00B15B15" w:rsidRDefault="00B15B15" w:rsidP="00B15B15">
      <w:pPr>
        <w:rPr>
          <w:rFonts w:ascii="Times New Roman" w:eastAsia="Times New Roman" w:hAnsi="Times New Roman" w:cs="Times New Roman"/>
          <w:b/>
          <w:bCs/>
          <w:sz w:val="24"/>
          <w:szCs w:val="24"/>
        </w:rPr>
      </w:pPr>
      <w:r w:rsidRPr="00B15B15">
        <w:rPr>
          <w:rFonts w:ascii="Times New Roman" w:eastAsia="Times New Roman" w:hAnsi="Times New Roman" w:cs="Times New Roman"/>
          <w:b/>
          <w:bCs/>
          <w:sz w:val="24"/>
          <w:szCs w:val="24"/>
        </w:rPr>
        <w:t xml:space="preserve"> (REQUIRED) Student Signature</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4788"/>
        <w:gridCol w:w="4788"/>
      </w:tblGrid>
      <w:tr w:rsidR="00B15B15" w:rsidRPr="00B15B15" w:rsidTr="00103888">
        <w:tc>
          <w:tcPr>
            <w:tcW w:w="2500" w:type="pct"/>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Student Name</w:t>
            </w:r>
          </w:p>
        </w:tc>
        <w:tc>
          <w:tcPr>
            <w:tcW w:w="2500" w:type="pct"/>
            <w:vAlign w:val="center"/>
            <w:hideMark/>
          </w:tcPr>
          <w:p w:rsidR="00B15B15" w:rsidRPr="00B15B15" w:rsidRDefault="00B15B15" w:rsidP="00103888">
            <w:pPr>
              <w:rPr>
                <w:rFonts w:ascii="Times New Roman" w:eastAsia="Times New Roman" w:hAnsi="Times New Roman" w:cs="Times New Roman"/>
                <w:sz w:val="24"/>
                <w:szCs w:val="24"/>
              </w:rPr>
            </w:pPr>
            <w:r w:rsidRPr="00B15B15">
              <w:rPr>
                <w:rFonts w:ascii="Times New Roman" w:eastAsia="Times New Roman" w:hAnsi="Times New Roman" w:cs="Times New Roman"/>
                <w:b/>
                <w:bCs/>
                <w:sz w:val="24"/>
                <w:szCs w:val="24"/>
              </w:rPr>
              <w:t>Date</w:t>
            </w:r>
          </w:p>
        </w:tc>
      </w:tr>
      <w:tr w:rsidR="00B15B15" w:rsidRPr="00B15B15" w:rsidTr="00103888">
        <w:tc>
          <w:tcPr>
            <w:tcW w:w="0" w:type="auto"/>
          </w:tcPr>
          <w:p w:rsidR="00B15B15" w:rsidRPr="00B15B15" w:rsidRDefault="00B15B15" w:rsidP="00103888">
            <w:pPr>
              <w:rPr>
                <w:rFonts w:ascii="Times New Roman" w:eastAsia="Times New Roman" w:hAnsi="Times New Roman" w:cs="Times New Roman"/>
                <w:sz w:val="24"/>
                <w:szCs w:val="24"/>
              </w:rPr>
            </w:pPr>
          </w:p>
        </w:tc>
        <w:tc>
          <w:tcPr>
            <w:tcW w:w="0" w:type="auto"/>
          </w:tcPr>
          <w:p w:rsidR="00B15B15" w:rsidRPr="00B15B15" w:rsidRDefault="00B15B15" w:rsidP="00103888">
            <w:pPr>
              <w:rPr>
                <w:rFonts w:ascii="Times New Roman" w:eastAsia="Times New Roman" w:hAnsi="Times New Roman" w:cs="Times New Roman"/>
                <w:sz w:val="24"/>
                <w:szCs w:val="24"/>
              </w:rPr>
            </w:pPr>
          </w:p>
        </w:tc>
      </w:tr>
    </w:tbl>
    <w:p w:rsidR="00B15B15" w:rsidRPr="00B15B15" w:rsidRDefault="00B15B15" w:rsidP="00B15B15">
      <w:pPr>
        <w:rPr>
          <w:rFonts w:ascii="Times New Roman" w:hAnsi="Times New Roman" w:cs="Times New Roman"/>
          <w:sz w:val="24"/>
          <w:szCs w:val="24"/>
        </w:rPr>
      </w:pPr>
    </w:p>
    <w:p w:rsidR="00B15B15" w:rsidRPr="00B15B15" w:rsidRDefault="00B15B15" w:rsidP="00B15B15">
      <w:pPr>
        <w:rPr>
          <w:rFonts w:ascii="Times New Roman" w:hAnsi="Times New Roman" w:cs="Times New Roman"/>
          <w:sz w:val="24"/>
          <w:szCs w:val="24"/>
        </w:rPr>
      </w:pPr>
    </w:p>
    <w:p w:rsidR="00B15B15" w:rsidRPr="00B15B15" w:rsidRDefault="00B15B15" w:rsidP="00441480">
      <w:pPr>
        <w:spacing w:after="0" w:line="480" w:lineRule="auto"/>
        <w:jc w:val="center"/>
        <w:rPr>
          <w:rFonts w:ascii="Times New Roman" w:hAnsi="Times New Roman" w:cs="Times New Roman"/>
          <w:sz w:val="24"/>
          <w:szCs w:val="24"/>
        </w:rPr>
      </w:pPr>
    </w:p>
    <w:p w:rsidR="00B15B15" w:rsidRPr="00B15B15" w:rsidRDefault="00B15B15" w:rsidP="00441480">
      <w:pPr>
        <w:spacing w:after="0" w:line="480" w:lineRule="auto"/>
        <w:jc w:val="center"/>
        <w:rPr>
          <w:rFonts w:ascii="Times New Roman" w:hAnsi="Times New Roman" w:cs="Times New Roman"/>
          <w:sz w:val="24"/>
          <w:szCs w:val="24"/>
        </w:rPr>
      </w:pPr>
    </w:p>
    <w:p w:rsidR="00441480" w:rsidRPr="00B15B15" w:rsidRDefault="00441480" w:rsidP="00441480">
      <w:pPr>
        <w:spacing w:after="0" w:line="480" w:lineRule="auto"/>
        <w:jc w:val="center"/>
        <w:rPr>
          <w:rFonts w:ascii="Times New Roman" w:hAnsi="Times New Roman" w:cs="Times New Roman"/>
          <w:sz w:val="24"/>
          <w:szCs w:val="24"/>
        </w:rPr>
      </w:pPr>
    </w:p>
    <w:p w:rsidR="00441480" w:rsidRPr="00B15B15" w:rsidRDefault="00441480" w:rsidP="00441480">
      <w:pPr>
        <w:spacing w:after="0" w:line="480" w:lineRule="auto"/>
        <w:jc w:val="center"/>
        <w:rPr>
          <w:rFonts w:ascii="Times New Roman" w:hAnsi="Times New Roman" w:cs="Times New Roman"/>
          <w:b/>
          <w:sz w:val="24"/>
          <w:szCs w:val="24"/>
        </w:rPr>
      </w:pPr>
    </w:p>
    <w:p w:rsidR="00441480" w:rsidRPr="00B15B15" w:rsidRDefault="00441480" w:rsidP="00441480">
      <w:pPr>
        <w:spacing w:after="0" w:line="480" w:lineRule="auto"/>
        <w:jc w:val="center"/>
        <w:rPr>
          <w:rFonts w:ascii="Times New Roman" w:hAnsi="Times New Roman" w:cs="Times New Roman"/>
          <w:b/>
          <w:sz w:val="24"/>
          <w:szCs w:val="24"/>
        </w:rPr>
      </w:pPr>
    </w:p>
    <w:p w:rsidR="00441480" w:rsidRPr="00B15B15" w:rsidRDefault="00441480" w:rsidP="00441480">
      <w:pPr>
        <w:spacing w:after="0" w:line="480" w:lineRule="auto"/>
        <w:jc w:val="center"/>
        <w:rPr>
          <w:rFonts w:ascii="Times New Roman" w:hAnsi="Times New Roman" w:cs="Times New Roman"/>
          <w:b/>
          <w:sz w:val="24"/>
          <w:szCs w:val="24"/>
        </w:rPr>
      </w:pPr>
    </w:p>
    <w:p w:rsidR="00441480" w:rsidRPr="00B15B15" w:rsidRDefault="00441480" w:rsidP="00441480">
      <w:pPr>
        <w:spacing w:after="0" w:line="480" w:lineRule="auto"/>
        <w:jc w:val="center"/>
        <w:rPr>
          <w:rFonts w:ascii="Times New Roman" w:hAnsi="Times New Roman" w:cs="Times New Roman"/>
          <w:b/>
          <w:sz w:val="24"/>
          <w:szCs w:val="24"/>
        </w:rPr>
      </w:pPr>
    </w:p>
    <w:sectPr w:rsidR="00441480" w:rsidRPr="00B15B15">
      <w:headerReference w:type="default" r:id="rId7"/>
      <w:headerReference w:type="first" r:id="rId8"/>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CDC" w:rsidRDefault="00606CDC">
      <w:pPr>
        <w:spacing w:after="0" w:line="240" w:lineRule="auto"/>
      </w:pPr>
      <w:r>
        <w:separator/>
      </w:r>
    </w:p>
  </w:endnote>
  <w:endnote w:type="continuationSeparator" w:id="0">
    <w:p w:rsidR="00606CDC" w:rsidRDefault="00606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CDC" w:rsidRDefault="00606CDC">
      <w:pPr>
        <w:spacing w:after="0" w:line="240" w:lineRule="auto"/>
      </w:pPr>
      <w:r>
        <w:separator/>
      </w:r>
    </w:p>
  </w:footnote>
  <w:footnote w:type="continuationSeparator" w:id="0">
    <w:p w:rsidR="00606CDC" w:rsidRDefault="00606C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DE565B" w:rsidP="003C1696">
    <w:pPr>
      <w:pStyle w:val="Header"/>
      <w:tabs>
        <w:tab w:val="center" w:pos="9483"/>
      </w:tabs>
      <w:spacing w:before="960"/>
    </w:pPr>
    <w:r>
      <w:rPr>
        <w:rFonts w:ascii="Times New Roman" w:hAnsi="Times New Roman" w:cs="Times New Roman"/>
      </w:rPr>
      <w:t xml:space="preserve">Running head: </w:t>
    </w:r>
    <w:r w:rsidR="00B15B15" w:rsidRPr="00B15B15">
      <w:rPr>
        <w:rFonts w:ascii="Times New Roman" w:hAnsi="Times New Roman" w:cs="Times New Roman"/>
      </w:rPr>
      <w:t xml:space="preserve">DISPOSITIONS SOE- STUDENT </w:t>
    </w:r>
    <w:r w:rsidR="00B15B15">
      <w:rPr>
        <w:rFonts w:ascii="Times New Roman" w:hAnsi="Times New Roman" w:cs="Times New Roman"/>
      </w:rPr>
      <w:t xml:space="preserve"> </w:t>
    </w:r>
    <w:r w:rsidR="00B15B15" w:rsidRPr="00B15B15">
      <w:rPr>
        <w:rFonts w:ascii="Times New Roman" w:hAnsi="Times New Roman" w:cs="Times New Roman"/>
      </w:rPr>
      <w:t xml:space="preserve">                                                                </w:t>
    </w:r>
    <w:r w:rsidR="007C57C4">
      <w:rPr>
        <w:rFonts w:ascii="Times New Roman" w:hAnsi="Times New Roman" w:cs="Times New Roman"/>
      </w:rPr>
      <w:tab/>
    </w:r>
    <w:r w:rsidR="003C1696">
      <w:rPr>
        <w:rFonts w:ascii="Times New Roman" w:hAnsi="Times New Roman" w:cs="Times New Roman"/>
      </w:rPr>
      <w:tab/>
    </w:r>
    <w:r w:rsidR="007C57C4">
      <w:fldChar w:fldCharType="begin"/>
    </w:r>
    <w:r w:rsidR="007C57C4">
      <w:instrText>PAGE</w:instrText>
    </w:r>
    <w:r w:rsidR="007C57C4">
      <w:fldChar w:fldCharType="separate"/>
    </w:r>
    <w:r w:rsidR="00606CDC">
      <w:rPr>
        <w:noProof/>
      </w:rPr>
      <w:t>1</w:t>
    </w:r>
    <w:r w:rsidR="007C57C4">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7876561"/>
      <w:docPartObj>
        <w:docPartGallery w:val="Page Numbers (Top of Page)"/>
        <w:docPartUnique/>
      </w:docPartObj>
    </w:sdtPr>
    <w:sdtEndPr>
      <w:rPr>
        <w:noProof/>
      </w:rPr>
    </w:sdtEndPr>
    <w:sdtContent>
      <w:p w:rsidR="00441480" w:rsidRPr="00441480" w:rsidRDefault="00441480" w:rsidP="00441480">
        <w:pPr>
          <w:pStyle w:val="Header"/>
          <w:rPr>
            <w:rFonts w:ascii="Times New Roman" w:hAnsi="Times New Roman" w:cs="Times New Roman"/>
          </w:rPr>
        </w:pPr>
        <w:r w:rsidRPr="00441480">
          <w:rPr>
            <w:rFonts w:ascii="Times New Roman" w:hAnsi="Times New Roman" w:cs="Times New Roman"/>
          </w:rPr>
          <w:t xml:space="preserve">Running head; </w:t>
        </w:r>
        <w:r w:rsidR="00B15B15" w:rsidRPr="00B15B15">
          <w:rPr>
            <w:rFonts w:ascii="Times New Roman" w:hAnsi="Times New Roman" w:cs="Times New Roman"/>
          </w:rPr>
          <w:t xml:space="preserve">DISPOSITIONS SOE- STUDENT </w:t>
        </w:r>
        <w:r w:rsidR="00B15B15">
          <w:rPr>
            <w:rFonts w:ascii="Times New Roman" w:hAnsi="Times New Roman" w:cs="Times New Roman"/>
          </w:rPr>
          <w:t xml:space="preserve">                      </w:t>
        </w:r>
        <w:r w:rsidR="00B15B15" w:rsidRPr="00B15B15">
          <w:rPr>
            <w:rFonts w:ascii="Times New Roman" w:hAnsi="Times New Roman" w:cs="Times New Roman"/>
          </w:rPr>
          <w:t xml:space="preserve">                                                                </w:t>
        </w:r>
        <w:r>
          <w:rPr>
            <w:rFonts w:ascii="Times New Roman" w:hAnsi="Times New Roman" w:cs="Times New Roman"/>
          </w:rPr>
          <w:t xml:space="preserve">1                                         </w:t>
        </w:r>
        <w:r w:rsidRPr="00441480">
          <w:rPr>
            <w:rFonts w:ascii="Times New Roman" w:hAnsi="Times New Roman" w:cs="Times New Roman"/>
          </w:rPr>
          <w:t xml:space="preserve">                                                                                </w:t>
        </w:r>
      </w:p>
      <w:p w:rsidR="00441480" w:rsidRPr="00441480" w:rsidRDefault="00606CDC">
        <w:pPr>
          <w:pStyle w:val="Header"/>
          <w:jc w:val="right"/>
          <w:rPr>
            <w:rFonts w:ascii="Times New Roman" w:hAnsi="Times New Roman" w:cs="Times New Roman"/>
          </w:rPr>
        </w:pPr>
      </w:p>
    </w:sdtContent>
  </w:sdt>
  <w:p w:rsidR="003C1696" w:rsidRDefault="003C1696" w:rsidP="003C1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010C5C"/>
    <w:rsid w:val="00044930"/>
    <w:rsid w:val="000D59F3"/>
    <w:rsid w:val="00110D6C"/>
    <w:rsid w:val="00174CB0"/>
    <w:rsid w:val="00193769"/>
    <w:rsid w:val="001B706F"/>
    <w:rsid w:val="001E2C20"/>
    <w:rsid w:val="00274A9C"/>
    <w:rsid w:val="002A2305"/>
    <w:rsid w:val="003043B3"/>
    <w:rsid w:val="003523C2"/>
    <w:rsid w:val="003B0DF8"/>
    <w:rsid w:val="003C1696"/>
    <w:rsid w:val="003C612D"/>
    <w:rsid w:val="003D5375"/>
    <w:rsid w:val="00441480"/>
    <w:rsid w:val="004A7DE0"/>
    <w:rsid w:val="004B609D"/>
    <w:rsid w:val="004C28A4"/>
    <w:rsid w:val="004D3045"/>
    <w:rsid w:val="004E5517"/>
    <w:rsid w:val="00517FEE"/>
    <w:rsid w:val="00532D51"/>
    <w:rsid w:val="00565D0B"/>
    <w:rsid w:val="005A5569"/>
    <w:rsid w:val="00606CDC"/>
    <w:rsid w:val="00627D58"/>
    <w:rsid w:val="00714ECA"/>
    <w:rsid w:val="007A0238"/>
    <w:rsid w:val="007C57C4"/>
    <w:rsid w:val="0089042D"/>
    <w:rsid w:val="0089331B"/>
    <w:rsid w:val="008D53CE"/>
    <w:rsid w:val="009D0742"/>
    <w:rsid w:val="00B15B15"/>
    <w:rsid w:val="00B15BBC"/>
    <w:rsid w:val="00BB3352"/>
    <w:rsid w:val="00BE6130"/>
    <w:rsid w:val="00C05F8D"/>
    <w:rsid w:val="00C27FF3"/>
    <w:rsid w:val="00C42CA8"/>
    <w:rsid w:val="00CD0D02"/>
    <w:rsid w:val="00DA2813"/>
    <w:rsid w:val="00DE565B"/>
    <w:rsid w:val="00DF14B4"/>
    <w:rsid w:val="00DF778E"/>
    <w:rsid w:val="00E02D17"/>
    <w:rsid w:val="00E16555"/>
    <w:rsid w:val="00E715D5"/>
    <w:rsid w:val="00F31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DF14B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Spacing">
    <w:name w:val="No Spacing"/>
    <w:uiPriority w:val="1"/>
    <w:qFormat/>
    <w:rsid w:val="00DF14B4"/>
    <w:pPr>
      <w:suppressAutoHyphens/>
      <w:spacing w:after="0" w:line="240" w:lineRule="auto"/>
    </w:pPr>
    <w:rPr>
      <w:rFonts w:ascii="Calibri" w:eastAsia="SimSun" w:hAnsi="Calibri" w:cs="Calibri"/>
      <w:color w:val="00000A"/>
    </w:rPr>
  </w:style>
  <w:style w:type="character" w:customStyle="1" w:styleId="Heading1Char">
    <w:name w:val="Heading 1 Char"/>
    <w:basedOn w:val="DefaultParagraphFont"/>
    <w:link w:val="Heading1"/>
    <w:uiPriority w:val="9"/>
    <w:rsid w:val="00DF14B4"/>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paragraph" w:styleId="Heading1">
    <w:name w:val="heading 1"/>
    <w:basedOn w:val="Normal"/>
    <w:next w:val="Normal"/>
    <w:link w:val="Heading1Char"/>
    <w:uiPriority w:val="9"/>
    <w:qFormat/>
    <w:rsid w:val="00DF14B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uiPriority w:val="99"/>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uiPriority w:val="99"/>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Spacing">
    <w:name w:val="No Spacing"/>
    <w:uiPriority w:val="1"/>
    <w:qFormat/>
    <w:rsid w:val="00DF14B4"/>
    <w:pPr>
      <w:suppressAutoHyphens/>
      <w:spacing w:after="0" w:line="240" w:lineRule="auto"/>
    </w:pPr>
    <w:rPr>
      <w:rFonts w:ascii="Calibri" w:eastAsia="SimSun" w:hAnsi="Calibri" w:cs="Calibri"/>
      <w:color w:val="00000A"/>
    </w:rPr>
  </w:style>
  <w:style w:type="character" w:customStyle="1" w:styleId="Heading1Char">
    <w:name w:val="Heading 1 Char"/>
    <w:basedOn w:val="DefaultParagraphFont"/>
    <w:link w:val="Heading1"/>
    <w:uiPriority w:val="9"/>
    <w:rsid w:val="00DF14B4"/>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80399">
      <w:bodyDiv w:val="1"/>
      <w:marLeft w:val="0"/>
      <w:marRight w:val="0"/>
      <w:marTop w:val="0"/>
      <w:marBottom w:val="0"/>
      <w:divBdr>
        <w:top w:val="none" w:sz="0" w:space="0" w:color="auto"/>
        <w:left w:val="none" w:sz="0" w:space="0" w:color="auto"/>
        <w:bottom w:val="none" w:sz="0" w:space="0" w:color="auto"/>
        <w:right w:val="none" w:sz="0" w:space="0" w:color="auto"/>
      </w:divBdr>
      <w:divsChild>
        <w:div w:id="1706057341">
          <w:marLeft w:val="0"/>
          <w:marRight w:val="0"/>
          <w:marTop w:val="0"/>
          <w:marBottom w:val="0"/>
          <w:divBdr>
            <w:top w:val="none" w:sz="0" w:space="0" w:color="auto"/>
            <w:left w:val="none" w:sz="0" w:space="0" w:color="auto"/>
            <w:bottom w:val="none" w:sz="0" w:space="0" w:color="auto"/>
            <w:right w:val="none" w:sz="0" w:space="0" w:color="auto"/>
          </w:divBdr>
        </w:div>
      </w:divsChild>
    </w:div>
    <w:div w:id="396173762">
      <w:bodyDiv w:val="1"/>
      <w:marLeft w:val="0"/>
      <w:marRight w:val="0"/>
      <w:marTop w:val="0"/>
      <w:marBottom w:val="0"/>
      <w:divBdr>
        <w:top w:val="none" w:sz="0" w:space="0" w:color="auto"/>
        <w:left w:val="none" w:sz="0" w:space="0" w:color="auto"/>
        <w:bottom w:val="none" w:sz="0" w:space="0" w:color="auto"/>
        <w:right w:val="none" w:sz="0" w:space="0" w:color="auto"/>
      </w:divBdr>
      <w:divsChild>
        <w:div w:id="868489115">
          <w:marLeft w:val="0"/>
          <w:marRight w:val="0"/>
          <w:marTop w:val="0"/>
          <w:marBottom w:val="0"/>
          <w:divBdr>
            <w:top w:val="none" w:sz="0" w:space="0" w:color="auto"/>
            <w:left w:val="none" w:sz="0" w:space="0" w:color="auto"/>
            <w:bottom w:val="none" w:sz="0" w:space="0" w:color="auto"/>
            <w:right w:val="none" w:sz="0" w:space="0" w:color="auto"/>
          </w:divBdr>
        </w:div>
      </w:divsChild>
    </w:div>
    <w:div w:id="640384364">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712772400">
      <w:bodyDiv w:val="1"/>
      <w:marLeft w:val="0"/>
      <w:marRight w:val="0"/>
      <w:marTop w:val="0"/>
      <w:marBottom w:val="0"/>
      <w:divBdr>
        <w:top w:val="none" w:sz="0" w:space="0" w:color="auto"/>
        <w:left w:val="none" w:sz="0" w:space="0" w:color="auto"/>
        <w:bottom w:val="none" w:sz="0" w:space="0" w:color="auto"/>
        <w:right w:val="none" w:sz="0" w:space="0" w:color="auto"/>
      </w:divBdr>
      <w:divsChild>
        <w:div w:id="2037264555">
          <w:marLeft w:val="0"/>
          <w:marRight w:val="0"/>
          <w:marTop w:val="0"/>
          <w:marBottom w:val="0"/>
          <w:divBdr>
            <w:top w:val="none" w:sz="0" w:space="0" w:color="auto"/>
            <w:left w:val="none" w:sz="0" w:space="0" w:color="auto"/>
            <w:bottom w:val="none" w:sz="0" w:space="0" w:color="auto"/>
            <w:right w:val="none" w:sz="0" w:space="0" w:color="auto"/>
          </w:divBdr>
        </w:div>
      </w:divsChild>
    </w:div>
    <w:div w:id="1296444144">
      <w:bodyDiv w:val="1"/>
      <w:marLeft w:val="0"/>
      <w:marRight w:val="0"/>
      <w:marTop w:val="0"/>
      <w:marBottom w:val="0"/>
      <w:divBdr>
        <w:top w:val="none" w:sz="0" w:space="0" w:color="auto"/>
        <w:left w:val="none" w:sz="0" w:space="0" w:color="auto"/>
        <w:bottom w:val="none" w:sz="0" w:space="0" w:color="auto"/>
        <w:right w:val="none" w:sz="0" w:space="0" w:color="auto"/>
      </w:divBdr>
      <w:divsChild>
        <w:div w:id="245305831">
          <w:marLeft w:val="0"/>
          <w:marRight w:val="0"/>
          <w:marTop w:val="0"/>
          <w:marBottom w:val="0"/>
          <w:divBdr>
            <w:top w:val="none" w:sz="0" w:space="0" w:color="auto"/>
            <w:left w:val="none" w:sz="0" w:space="0" w:color="auto"/>
            <w:bottom w:val="none" w:sz="0" w:space="0" w:color="auto"/>
            <w:right w:val="none" w:sz="0" w:space="0" w:color="auto"/>
          </w:divBdr>
        </w:div>
      </w:divsChild>
    </w:div>
    <w:div w:id="1549032981">
      <w:bodyDiv w:val="1"/>
      <w:marLeft w:val="0"/>
      <w:marRight w:val="0"/>
      <w:marTop w:val="0"/>
      <w:marBottom w:val="0"/>
      <w:divBdr>
        <w:top w:val="none" w:sz="0" w:space="0" w:color="auto"/>
        <w:left w:val="none" w:sz="0" w:space="0" w:color="auto"/>
        <w:bottom w:val="none" w:sz="0" w:space="0" w:color="auto"/>
        <w:right w:val="none" w:sz="0" w:space="0" w:color="auto"/>
      </w:divBdr>
      <w:divsChild>
        <w:div w:id="592470425">
          <w:marLeft w:val="0"/>
          <w:marRight w:val="0"/>
          <w:marTop w:val="0"/>
          <w:marBottom w:val="0"/>
          <w:divBdr>
            <w:top w:val="none" w:sz="0" w:space="0" w:color="auto"/>
            <w:left w:val="none" w:sz="0" w:space="0" w:color="auto"/>
            <w:bottom w:val="none" w:sz="0" w:space="0" w:color="auto"/>
            <w:right w:val="none" w:sz="0" w:space="0" w:color="auto"/>
          </w:divBdr>
        </w:div>
      </w:divsChild>
    </w:div>
    <w:div w:id="1555628594">
      <w:bodyDiv w:val="1"/>
      <w:marLeft w:val="0"/>
      <w:marRight w:val="0"/>
      <w:marTop w:val="0"/>
      <w:marBottom w:val="0"/>
      <w:divBdr>
        <w:top w:val="none" w:sz="0" w:space="0" w:color="auto"/>
        <w:left w:val="none" w:sz="0" w:space="0" w:color="auto"/>
        <w:bottom w:val="none" w:sz="0" w:space="0" w:color="auto"/>
        <w:right w:val="none" w:sz="0" w:space="0" w:color="auto"/>
      </w:divBdr>
      <w:divsChild>
        <w:div w:id="1924141994">
          <w:marLeft w:val="0"/>
          <w:marRight w:val="0"/>
          <w:marTop w:val="0"/>
          <w:marBottom w:val="0"/>
          <w:divBdr>
            <w:top w:val="none" w:sz="0" w:space="0" w:color="auto"/>
            <w:left w:val="none" w:sz="0" w:space="0" w:color="auto"/>
            <w:bottom w:val="none" w:sz="0" w:space="0" w:color="auto"/>
            <w:right w:val="none" w:sz="0" w:space="0" w:color="auto"/>
          </w:divBdr>
        </w:div>
      </w:divsChild>
    </w:div>
    <w:div w:id="1856070903">
      <w:bodyDiv w:val="1"/>
      <w:marLeft w:val="0"/>
      <w:marRight w:val="0"/>
      <w:marTop w:val="0"/>
      <w:marBottom w:val="0"/>
      <w:divBdr>
        <w:top w:val="none" w:sz="0" w:space="0" w:color="auto"/>
        <w:left w:val="none" w:sz="0" w:space="0" w:color="auto"/>
        <w:bottom w:val="none" w:sz="0" w:space="0" w:color="auto"/>
        <w:right w:val="none" w:sz="0" w:space="0" w:color="auto"/>
      </w:divBdr>
      <w:divsChild>
        <w:div w:id="173951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2019-06-12T16:57:00Z</dcterms:created>
  <dcterms:modified xsi:type="dcterms:W3CDTF">2019-06-12T16:57:00Z</dcterms:modified>
</cp:coreProperties>
</file>